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4F104" w14:textId="00E3C095" w:rsidR="004771C5" w:rsidRDefault="003064BF" w:rsidP="00811299">
      <w:pPr>
        <w:shd w:val="clear" w:color="auto" w:fill="FFFFFF"/>
        <w:spacing w:after="100" w:afterAutospacing="1" w:line="240" w:lineRule="auto"/>
        <w:rPr>
          <w:rFonts w:eastAsia="Times New Roman" w:cstheme="minorHAnsi"/>
          <w:b/>
          <w:bCs/>
          <w:noProof/>
          <w:color w:val="212529"/>
          <w:kern w:val="0"/>
          <w:sz w:val="24"/>
          <w:szCs w:val="24"/>
        </w:rPr>
      </w:pPr>
      <w:r>
        <w:rPr>
          <w:noProof/>
        </w:rPr>
        <w:drawing>
          <wp:anchor distT="0" distB="0" distL="114300" distR="114300" simplePos="0" relativeHeight="251658240" behindDoc="0" locked="0" layoutInCell="1" allowOverlap="1" wp14:anchorId="185D5247" wp14:editId="4C452C7C">
            <wp:simplePos x="0" y="0"/>
            <wp:positionH relativeFrom="page">
              <wp:align>right</wp:align>
            </wp:positionH>
            <wp:positionV relativeFrom="paragraph">
              <wp:posOffset>-962025</wp:posOffset>
            </wp:positionV>
            <wp:extent cx="7800975" cy="2512815"/>
            <wp:effectExtent l="0" t="0" r="0" b="1905"/>
            <wp:wrapNone/>
            <wp:docPr id="3" name="Picture 1" descr="Clean Waterways | April 23-25, 2023 | Denver Marriott Tech Center | Denver, C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lean Waterways | April 23-25, 2023 | Denver Marriott Tech Center | Denver, CO">
                      <a:hlinkClick r:id="rId5"/>
                    </pic:cNvPr>
                    <pic:cNvPicPr>
                      <a:picLocks noChangeAspect="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7800975" cy="2512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69AB64" w14:textId="483D5AA6" w:rsidR="003064BF" w:rsidRDefault="003064BF" w:rsidP="00811299">
      <w:pPr>
        <w:shd w:val="clear" w:color="auto" w:fill="FFFFFF"/>
        <w:spacing w:after="100" w:afterAutospacing="1" w:line="240" w:lineRule="auto"/>
        <w:rPr>
          <w:rFonts w:eastAsia="Times New Roman" w:cstheme="minorHAnsi"/>
          <w:b/>
          <w:bCs/>
          <w:noProof/>
          <w:color w:val="212529"/>
          <w:kern w:val="0"/>
          <w:sz w:val="24"/>
          <w:szCs w:val="24"/>
        </w:rPr>
      </w:pPr>
    </w:p>
    <w:p w14:paraId="77F9BD82" w14:textId="76ED18F7" w:rsidR="003064BF" w:rsidRDefault="003064BF" w:rsidP="00811299">
      <w:pPr>
        <w:shd w:val="clear" w:color="auto" w:fill="FFFFFF"/>
        <w:spacing w:after="100" w:afterAutospacing="1" w:line="240" w:lineRule="auto"/>
        <w:rPr>
          <w:rFonts w:eastAsia="Times New Roman" w:cstheme="minorHAnsi"/>
          <w:b/>
          <w:bCs/>
          <w:color w:val="212529"/>
          <w:kern w:val="0"/>
          <w:sz w:val="24"/>
          <w:szCs w:val="24"/>
          <w14:ligatures w14:val="none"/>
        </w:rPr>
      </w:pPr>
    </w:p>
    <w:p w14:paraId="14BEE2A0" w14:textId="77777777" w:rsidR="004771C5" w:rsidRDefault="004771C5" w:rsidP="00811299">
      <w:pPr>
        <w:shd w:val="clear" w:color="auto" w:fill="FFFFFF"/>
        <w:spacing w:after="100" w:afterAutospacing="1" w:line="240" w:lineRule="auto"/>
        <w:rPr>
          <w:rFonts w:eastAsia="Times New Roman" w:cstheme="minorHAnsi"/>
          <w:b/>
          <w:bCs/>
          <w:color w:val="212529"/>
          <w:kern w:val="0"/>
          <w:sz w:val="24"/>
          <w:szCs w:val="24"/>
          <w14:ligatures w14:val="none"/>
        </w:rPr>
      </w:pPr>
    </w:p>
    <w:p w14:paraId="7A5C8A4A" w14:textId="77777777" w:rsidR="003064BF" w:rsidRDefault="003064BF" w:rsidP="00811299">
      <w:pPr>
        <w:shd w:val="clear" w:color="auto" w:fill="FFFFFF"/>
        <w:spacing w:after="100" w:afterAutospacing="1" w:line="240" w:lineRule="auto"/>
        <w:rPr>
          <w:rFonts w:eastAsia="Times New Roman" w:cstheme="minorHAnsi"/>
          <w:b/>
          <w:bCs/>
          <w:color w:val="212529"/>
          <w:kern w:val="0"/>
          <w:sz w:val="24"/>
          <w:szCs w:val="24"/>
          <w14:ligatures w14:val="none"/>
        </w:rPr>
      </w:pPr>
    </w:p>
    <w:p w14:paraId="7A08C221" w14:textId="3FAA110A" w:rsidR="00811299" w:rsidRPr="003064BF" w:rsidRDefault="00811299" w:rsidP="00811299">
      <w:pPr>
        <w:shd w:val="clear" w:color="auto" w:fill="FFFFFF"/>
        <w:spacing w:after="100" w:afterAutospacing="1" w:line="240" w:lineRule="auto"/>
        <w:rPr>
          <w:rFonts w:eastAsia="Times New Roman" w:cstheme="minorHAnsi"/>
          <w:color w:val="212529"/>
          <w:kern w:val="0"/>
          <w:sz w:val="23"/>
          <w:szCs w:val="23"/>
          <w14:ligatures w14:val="none"/>
        </w:rPr>
      </w:pPr>
      <w:r w:rsidRPr="003064BF">
        <w:rPr>
          <w:rFonts w:eastAsia="Times New Roman" w:cstheme="minorHAnsi"/>
          <w:b/>
          <w:bCs/>
          <w:color w:val="212529"/>
          <w:kern w:val="0"/>
          <w:sz w:val="23"/>
          <w:szCs w:val="23"/>
          <w14:ligatures w14:val="none"/>
        </w:rPr>
        <w:t>Letter to Management</w:t>
      </w:r>
      <w:r w:rsidRPr="003064BF">
        <w:rPr>
          <w:rFonts w:eastAsia="Times New Roman" w:cstheme="minorHAnsi"/>
          <w:color w:val="212529"/>
          <w:kern w:val="0"/>
          <w:sz w:val="23"/>
          <w:szCs w:val="23"/>
          <w14:ligatures w14:val="none"/>
        </w:rPr>
        <w:t xml:space="preserve">: Compile a letter to management outlining the benefits of attending CLEAN WATERWAYS.  Download sample letter </w:t>
      </w:r>
      <w:hyperlink r:id="rId7" w:history="1">
        <w:r w:rsidRPr="003064BF">
          <w:rPr>
            <w:rStyle w:val="Hyperlink"/>
            <w:rFonts w:eastAsia="Times New Roman" w:cstheme="minorHAnsi"/>
            <w:kern w:val="0"/>
            <w:sz w:val="23"/>
            <w:szCs w:val="23"/>
            <w14:ligatures w14:val="none"/>
          </w:rPr>
          <w:t>here</w:t>
        </w:r>
      </w:hyperlink>
      <w:r w:rsidRPr="003064BF">
        <w:rPr>
          <w:rFonts w:eastAsia="Times New Roman" w:cstheme="minorHAnsi"/>
          <w:color w:val="212529"/>
          <w:kern w:val="0"/>
          <w:sz w:val="23"/>
          <w:szCs w:val="23"/>
          <w14:ligatures w14:val="none"/>
        </w:rPr>
        <w:t xml:space="preserve">. </w:t>
      </w:r>
      <w:r w:rsidRPr="003064BF">
        <w:rPr>
          <w:rFonts w:eastAsia="Times New Roman" w:cstheme="minorHAnsi"/>
          <w:color w:val="212529"/>
          <w:kern w:val="0"/>
          <w:sz w:val="23"/>
          <w:szCs w:val="23"/>
          <w14:ligatures w14:val="none"/>
        </w:rPr>
        <w:br/>
      </w:r>
      <w:r w:rsidRPr="003064BF">
        <w:rPr>
          <w:rFonts w:eastAsia="Times New Roman" w:cstheme="minorHAnsi"/>
          <w:color w:val="212529"/>
          <w:kern w:val="0"/>
          <w:sz w:val="23"/>
          <w:szCs w:val="23"/>
          <w14:ligatures w14:val="none"/>
        </w:rPr>
        <w:br/>
      </w:r>
      <w:r w:rsidRPr="003064BF">
        <w:rPr>
          <w:rFonts w:eastAsia="Times New Roman" w:cstheme="minorHAnsi"/>
          <w:b/>
          <w:bCs/>
          <w:color w:val="212529"/>
          <w:kern w:val="0"/>
          <w:sz w:val="23"/>
          <w:szCs w:val="23"/>
          <w14:ligatures w14:val="none"/>
        </w:rPr>
        <w:t>Conference Materials</w:t>
      </w:r>
      <w:r w:rsidRPr="003064BF">
        <w:rPr>
          <w:rFonts w:eastAsia="Times New Roman" w:cstheme="minorHAnsi"/>
          <w:color w:val="212529"/>
          <w:kern w:val="0"/>
          <w:sz w:val="23"/>
          <w:szCs w:val="23"/>
          <w14:ligatures w14:val="none"/>
        </w:rPr>
        <w:t>: Offer to share lessons-learned with your co-workers.  Bring home your conference materials and share your experience with your team.</w:t>
      </w:r>
      <w:r w:rsidRPr="003064BF">
        <w:rPr>
          <w:rFonts w:eastAsia="Times New Roman" w:cstheme="minorHAnsi"/>
          <w:color w:val="212529"/>
          <w:kern w:val="0"/>
          <w:sz w:val="23"/>
          <w:szCs w:val="23"/>
          <w14:ligatures w14:val="none"/>
        </w:rPr>
        <w:br/>
      </w:r>
      <w:r w:rsidRPr="003064BF">
        <w:rPr>
          <w:rFonts w:eastAsia="Times New Roman" w:cstheme="minorHAnsi"/>
          <w:color w:val="212529"/>
          <w:kern w:val="0"/>
          <w:sz w:val="23"/>
          <w:szCs w:val="23"/>
          <w14:ligatures w14:val="none"/>
        </w:rPr>
        <w:br/>
      </w:r>
      <w:r w:rsidRPr="003064BF">
        <w:rPr>
          <w:rFonts w:eastAsia="Times New Roman" w:cstheme="minorHAnsi"/>
          <w:b/>
          <w:bCs/>
          <w:color w:val="212529"/>
          <w:kern w:val="0"/>
          <w:sz w:val="23"/>
          <w:szCs w:val="23"/>
          <w14:ligatures w14:val="none"/>
        </w:rPr>
        <w:t>Conference Sessions:</w:t>
      </w:r>
      <w:r w:rsidRPr="003064BF">
        <w:rPr>
          <w:rFonts w:eastAsia="Times New Roman" w:cstheme="minorHAnsi"/>
          <w:color w:val="212529"/>
          <w:kern w:val="0"/>
          <w:sz w:val="23"/>
          <w:szCs w:val="23"/>
          <w14:ligatures w14:val="none"/>
        </w:rPr>
        <w:t> Highlight the conference sessions most applicable to your job. Bring the highlighted program to management to reinforce the value your attendance will bring to your company.</w:t>
      </w:r>
    </w:p>
    <w:p w14:paraId="3D0C5A0F" w14:textId="77777777" w:rsidR="00811299" w:rsidRPr="003064BF" w:rsidRDefault="00811299" w:rsidP="00811299">
      <w:pPr>
        <w:shd w:val="clear" w:color="auto" w:fill="FFFFFF"/>
        <w:spacing w:after="100" w:afterAutospacing="1" w:line="240" w:lineRule="auto"/>
        <w:rPr>
          <w:rFonts w:eastAsia="Times New Roman" w:cstheme="minorHAnsi"/>
          <w:color w:val="212529"/>
          <w:kern w:val="0"/>
          <w:sz w:val="23"/>
          <w:szCs w:val="23"/>
          <w14:ligatures w14:val="none"/>
        </w:rPr>
      </w:pPr>
      <w:r w:rsidRPr="003064BF">
        <w:rPr>
          <w:rFonts w:eastAsia="Times New Roman" w:cstheme="minorHAnsi"/>
          <w:b/>
          <w:bCs/>
          <w:color w:val="212529"/>
          <w:kern w:val="0"/>
          <w:sz w:val="23"/>
          <w:szCs w:val="23"/>
          <w14:ligatures w14:val="none"/>
        </w:rPr>
        <w:t>Speaker Line-up:</w:t>
      </w:r>
      <w:r w:rsidRPr="003064BF">
        <w:rPr>
          <w:rFonts w:eastAsia="Times New Roman" w:cstheme="minorHAnsi"/>
          <w:color w:val="212529"/>
          <w:kern w:val="0"/>
          <w:sz w:val="23"/>
          <w:szCs w:val="23"/>
          <w14:ligatures w14:val="none"/>
        </w:rPr>
        <w:t>  CLEAN WATERWAYS attracts key stakeholders to speak. You will have direct access to these industry experts since information sharing, question-answer sessions and networking are a vital part of the CLEAN WATERWAYS experience.</w:t>
      </w:r>
      <w:r w:rsidRPr="003064BF">
        <w:rPr>
          <w:rFonts w:eastAsia="Times New Roman" w:cstheme="minorHAnsi"/>
          <w:color w:val="212529"/>
          <w:kern w:val="0"/>
          <w:sz w:val="23"/>
          <w:szCs w:val="23"/>
          <w14:ligatures w14:val="none"/>
        </w:rPr>
        <w:br/>
      </w:r>
      <w:r w:rsidRPr="003064BF">
        <w:rPr>
          <w:rFonts w:eastAsia="Times New Roman" w:cstheme="minorHAnsi"/>
          <w:color w:val="212529"/>
          <w:kern w:val="0"/>
          <w:sz w:val="23"/>
          <w:szCs w:val="23"/>
          <w14:ligatures w14:val="none"/>
        </w:rPr>
        <w:br/>
      </w:r>
      <w:r w:rsidRPr="003064BF">
        <w:rPr>
          <w:rFonts w:eastAsia="Times New Roman" w:cstheme="minorHAnsi"/>
          <w:b/>
          <w:bCs/>
          <w:color w:val="212529"/>
          <w:kern w:val="0"/>
          <w:sz w:val="23"/>
          <w:szCs w:val="23"/>
          <w14:ligatures w14:val="none"/>
        </w:rPr>
        <w:t>Networking Opportunities:</w:t>
      </w:r>
      <w:r w:rsidRPr="003064BF">
        <w:rPr>
          <w:rFonts w:eastAsia="Times New Roman" w:cstheme="minorHAnsi"/>
          <w:color w:val="212529"/>
          <w:kern w:val="0"/>
          <w:sz w:val="23"/>
          <w:szCs w:val="23"/>
          <w14:ligatures w14:val="none"/>
        </w:rPr>
        <w:t> Interact with a group of emergency response and environmental professionals who share your same goals. Contacts you make through networking can be invaluable once you return to work and can provide insight in future endeavors at work for years to come.</w:t>
      </w:r>
      <w:r w:rsidRPr="003064BF">
        <w:rPr>
          <w:rFonts w:eastAsia="Times New Roman" w:cstheme="minorHAnsi"/>
          <w:color w:val="212529"/>
          <w:kern w:val="0"/>
          <w:sz w:val="23"/>
          <w:szCs w:val="23"/>
          <w14:ligatures w14:val="none"/>
        </w:rPr>
        <w:br/>
      </w:r>
      <w:r w:rsidRPr="003064BF">
        <w:rPr>
          <w:rFonts w:eastAsia="Times New Roman" w:cstheme="minorHAnsi"/>
          <w:color w:val="212529"/>
          <w:kern w:val="0"/>
          <w:sz w:val="23"/>
          <w:szCs w:val="23"/>
          <w14:ligatures w14:val="none"/>
        </w:rPr>
        <w:br/>
      </w:r>
      <w:r w:rsidRPr="003064BF">
        <w:rPr>
          <w:rFonts w:eastAsia="Times New Roman" w:cstheme="minorHAnsi"/>
          <w:b/>
          <w:bCs/>
          <w:color w:val="212529"/>
          <w:kern w:val="0"/>
          <w:sz w:val="23"/>
          <w:szCs w:val="23"/>
          <w14:ligatures w14:val="none"/>
        </w:rPr>
        <w:t>Attendee Certification:</w:t>
      </w:r>
      <w:r w:rsidRPr="003064BF">
        <w:rPr>
          <w:rFonts w:eastAsia="Times New Roman" w:cstheme="minorHAnsi"/>
          <w:color w:val="212529"/>
          <w:kern w:val="0"/>
          <w:sz w:val="23"/>
          <w:szCs w:val="23"/>
          <w14:ligatures w14:val="none"/>
        </w:rPr>
        <w:t> Customized certificates are available to verify conference attendance and session participation. These certificates may be included in personnel files to show training/education completion.</w:t>
      </w:r>
      <w:r w:rsidRPr="003064BF">
        <w:rPr>
          <w:rFonts w:eastAsia="Times New Roman" w:cstheme="minorHAnsi"/>
          <w:color w:val="212529"/>
          <w:kern w:val="0"/>
          <w:sz w:val="23"/>
          <w:szCs w:val="23"/>
          <w14:ligatures w14:val="none"/>
        </w:rPr>
        <w:br/>
      </w:r>
      <w:r w:rsidRPr="003064BF">
        <w:rPr>
          <w:rFonts w:eastAsia="Times New Roman" w:cstheme="minorHAnsi"/>
          <w:color w:val="212529"/>
          <w:kern w:val="0"/>
          <w:sz w:val="23"/>
          <w:szCs w:val="23"/>
          <w14:ligatures w14:val="none"/>
        </w:rPr>
        <w:br/>
      </w:r>
      <w:r w:rsidRPr="003064BF">
        <w:rPr>
          <w:rFonts w:eastAsia="Times New Roman" w:cstheme="minorHAnsi"/>
          <w:b/>
          <w:bCs/>
          <w:color w:val="212529"/>
          <w:kern w:val="0"/>
          <w:sz w:val="23"/>
          <w:szCs w:val="23"/>
          <w14:ligatures w14:val="none"/>
        </w:rPr>
        <w:t>Exhibitor Line-Up:</w:t>
      </w:r>
      <w:r w:rsidRPr="003064BF">
        <w:rPr>
          <w:rFonts w:eastAsia="Times New Roman" w:cstheme="minorHAnsi"/>
          <w:color w:val="212529"/>
          <w:kern w:val="0"/>
          <w:sz w:val="23"/>
          <w:szCs w:val="23"/>
          <w14:ligatures w14:val="none"/>
        </w:rPr>
        <w:t> Between conference sessions, the education continues on the exhibit floor. Exhibitors are there to learn about your day-to-day challenges and discuss solutions. Bring back potential solutions to management that can help your company’s role in spill prevention and response.</w:t>
      </w:r>
      <w:r w:rsidRPr="003064BF">
        <w:rPr>
          <w:rFonts w:eastAsia="Times New Roman" w:cstheme="minorHAnsi"/>
          <w:color w:val="212529"/>
          <w:kern w:val="0"/>
          <w:sz w:val="23"/>
          <w:szCs w:val="23"/>
          <w14:ligatures w14:val="none"/>
        </w:rPr>
        <w:br/>
      </w:r>
      <w:r w:rsidRPr="003064BF">
        <w:rPr>
          <w:rFonts w:eastAsia="Times New Roman" w:cstheme="minorHAnsi"/>
          <w:color w:val="212529"/>
          <w:kern w:val="0"/>
          <w:sz w:val="23"/>
          <w:szCs w:val="23"/>
          <w14:ligatures w14:val="none"/>
        </w:rPr>
        <w:br/>
      </w:r>
      <w:r w:rsidRPr="003064BF">
        <w:rPr>
          <w:rFonts w:eastAsia="Times New Roman" w:cstheme="minorHAnsi"/>
          <w:b/>
          <w:bCs/>
          <w:color w:val="212529"/>
          <w:kern w:val="0"/>
          <w:sz w:val="23"/>
          <w:szCs w:val="23"/>
          <w14:ligatures w14:val="none"/>
        </w:rPr>
        <w:t>Cost-Saving Features:</w:t>
      </w:r>
      <w:r w:rsidRPr="003064BF">
        <w:rPr>
          <w:rFonts w:eastAsia="Times New Roman" w:cstheme="minorHAnsi"/>
          <w:color w:val="212529"/>
          <w:kern w:val="0"/>
          <w:sz w:val="23"/>
          <w:szCs w:val="23"/>
          <w14:ligatures w14:val="none"/>
        </w:rPr>
        <w:t> We understand that spending a day or two away from your job can be expensive, so we’ve worked to bring you savings wherever possible.</w:t>
      </w:r>
    </w:p>
    <w:p w14:paraId="1DE7C4D9" w14:textId="77777777" w:rsidR="00811299" w:rsidRPr="003064BF" w:rsidRDefault="00811299" w:rsidP="00811299">
      <w:pPr>
        <w:numPr>
          <w:ilvl w:val="0"/>
          <w:numId w:val="1"/>
        </w:numPr>
        <w:shd w:val="clear" w:color="auto" w:fill="FFFFFF"/>
        <w:spacing w:before="100" w:beforeAutospacing="1" w:after="100" w:afterAutospacing="1" w:line="240" w:lineRule="auto"/>
        <w:rPr>
          <w:rFonts w:eastAsia="Times New Roman" w:cstheme="minorHAnsi"/>
          <w:color w:val="212529"/>
          <w:kern w:val="0"/>
          <w:sz w:val="23"/>
          <w:szCs w:val="23"/>
          <w14:ligatures w14:val="none"/>
        </w:rPr>
      </w:pPr>
      <w:r w:rsidRPr="003064BF">
        <w:rPr>
          <w:rFonts w:eastAsia="Times New Roman" w:cstheme="minorHAnsi"/>
          <w:b/>
          <w:bCs/>
          <w:color w:val="212529"/>
          <w:kern w:val="0"/>
          <w:sz w:val="23"/>
          <w:szCs w:val="23"/>
          <w14:ligatures w14:val="none"/>
        </w:rPr>
        <w:t>Group Discounts:</w:t>
      </w:r>
      <w:r w:rsidRPr="003064BF">
        <w:rPr>
          <w:rFonts w:eastAsia="Times New Roman" w:cstheme="minorHAnsi"/>
          <w:color w:val="212529"/>
          <w:kern w:val="0"/>
          <w:sz w:val="23"/>
          <w:szCs w:val="23"/>
          <w14:ligatures w14:val="none"/>
        </w:rPr>
        <w:t xml:space="preserve"> If 3 or more from you company are interested in attending CLEAN </w:t>
      </w:r>
      <w:proofErr w:type="gramStart"/>
      <w:r w:rsidRPr="003064BF">
        <w:rPr>
          <w:rFonts w:eastAsia="Times New Roman" w:cstheme="minorHAnsi"/>
          <w:color w:val="212529"/>
          <w:kern w:val="0"/>
          <w:sz w:val="23"/>
          <w:szCs w:val="23"/>
          <w14:ligatures w14:val="none"/>
        </w:rPr>
        <w:t>WATERWAYS ,</w:t>
      </w:r>
      <w:proofErr w:type="gramEnd"/>
      <w:r w:rsidRPr="003064BF">
        <w:rPr>
          <w:rFonts w:eastAsia="Times New Roman" w:cstheme="minorHAnsi"/>
          <w:color w:val="212529"/>
          <w:kern w:val="0"/>
          <w:sz w:val="23"/>
          <w:szCs w:val="23"/>
          <w14:ligatures w14:val="none"/>
        </w:rPr>
        <w:t xml:space="preserve"> contact </w:t>
      </w:r>
      <w:hyperlink r:id="rId8" w:history="1">
        <w:r w:rsidRPr="003064BF">
          <w:rPr>
            <w:rFonts w:eastAsia="Times New Roman" w:cstheme="minorHAnsi"/>
            <w:color w:val="0000FF"/>
            <w:kern w:val="0"/>
            <w:sz w:val="23"/>
            <w:szCs w:val="23"/>
            <w:u w:val="single"/>
            <w14:ligatures w14:val="none"/>
          </w:rPr>
          <w:t>Jill Dean</w:t>
        </w:r>
      </w:hyperlink>
      <w:r w:rsidRPr="003064BF">
        <w:rPr>
          <w:rFonts w:eastAsia="Times New Roman" w:cstheme="minorHAnsi"/>
          <w:color w:val="212529"/>
          <w:kern w:val="0"/>
          <w:sz w:val="23"/>
          <w:szCs w:val="23"/>
          <w14:ligatures w14:val="none"/>
        </w:rPr>
        <w:t> at 301-354-1618 to set up a </w:t>
      </w:r>
      <w:r w:rsidRPr="003064BF">
        <w:rPr>
          <w:rFonts w:eastAsia="Times New Roman" w:cstheme="minorHAnsi"/>
          <w:kern w:val="0"/>
          <w:sz w:val="23"/>
          <w:szCs w:val="23"/>
          <w14:ligatures w14:val="none"/>
        </w:rPr>
        <w:t>discounted group registration package</w:t>
      </w:r>
      <w:r w:rsidRPr="003064BF">
        <w:rPr>
          <w:rFonts w:eastAsia="Times New Roman" w:cstheme="minorHAnsi"/>
          <w:color w:val="212529"/>
          <w:kern w:val="0"/>
          <w:sz w:val="23"/>
          <w:szCs w:val="23"/>
          <w14:ligatures w14:val="none"/>
        </w:rPr>
        <w:t>. Group registration packages offer discounts between 15-20% off.</w:t>
      </w:r>
    </w:p>
    <w:p w14:paraId="5F7772AD" w14:textId="77777777" w:rsidR="00811299" w:rsidRPr="003064BF" w:rsidRDefault="00811299" w:rsidP="00811299">
      <w:pPr>
        <w:numPr>
          <w:ilvl w:val="0"/>
          <w:numId w:val="1"/>
        </w:numPr>
        <w:shd w:val="clear" w:color="auto" w:fill="FFFFFF"/>
        <w:spacing w:before="100" w:beforeAutospacing="1" w:after="100" w:afterAutospacing="1" w:line="240" w:lineRule="auto"/>
        <w:rPr>
          <w:rFonts w:eastAsia="Times New Roman" w:cstheme="minorHAnsi"/>
          <w:color w:val="212529"/>
          <w:kern w:val="0"/>
          <w:sz w:val="23"/>
          <w:szCs w:val="23"/>
          <w14:ligatures w14:val="none"/>
        </w:rPr>
      </w:pPr>
      <w:r w:rsidRPr="003064BF">
        <w:rPr>
          <w:rFonts w:eastAsia="Times New Roman" w:cstheme="minorHAnsi"/>
          <w:b/>
          <w:bCs/>
          <w:color w:val="212529"/>
          <w:kern w:val="0"/>
          <w:sz w:val="23"/>
          <w:szCs w:val="23"/>
          <w14:ligatures w14:val="none"/>
        </w:rPr>
        <w:t>Hotel Discount:</w:t>
      </w:r>
      <w:r w:rsidRPr="003064BF">
        <w:rPr>
          <w:rFonts w:eastAsia="Times New Roman" w:cstheme="minorHAnsi"/>
          <w:color w:val="212529"/>
          <w:kern w:val="0"/>
          <w:sz w:val="23"/>
          <w:szCs w:val="23"/>
          <w14:ligatures w14:val="none"/>
        </w:rPr>
        <w:t> CLEAN WATERWAYS attendees will receive discounted rates at the host hotel for CLEAN WATERWAYS</w:t>
      </w:r>
    </w:p>
    <w:p w14:paraId="04773962" w14:textId="4E083C64" w:rsidR="00B05196" w:rsidRPr="003064BF" w:rsidRDefault="00811299" w:rsidP="004771C5">
      <w:pPr>
        <w:numPr>
          <w:ilvl w:val="0"/>
          <w:numId w:val="1"/>
        </w:numPr>
        <w:shd w:val="clear" w:color="auto" w:fill="FFFFFF"/>
        <w:spacing w:before="100" w:beforeAutospacing="1" w:after="100" w:afterAutospacing="1" w:line="240" w:lineRule="auto"/>
        <w:rPr>
          <w:rFonts w:eastAsia="Times New Roman" w:cstheme="minorHAnsi"/>
          <w:color w:val="212529"/>
          <w:kern w:val="0"/>
          <w:sz w:val="23"/>
          <w:szCs w:val="23"/>
          <w14:ligatures w14:val="none"/>
        </w:rPr>
      </w:pPr>
      <w:r w:rsidRPr="003064BF">
        <w:rPr>
          <w:rFonts w:eastAsia="Times New Roman" w:cstheme="minorHAnsi"/>
          <w:b/>
          <w:bCs/>
          <w:color w:val="212529"/>
          <w:kern w:val="0"/>
          <w:sz w:val="23"/>
          <w:szCs w:val="23"/>
          <w14:ligatures w14:val="none"/>
        </w:rPr>
        <w:t>Airline Discounts</w:t>
      </w:r>
      <w:r w:rsidRPr="003064BF">
        <w:rPr>
          <w:rFonts w:eastAsia="Times New Roman" w:cstheme="minorHAnsi"/>
          <w:color w:val="212529"/>
          <w:kern w:val="0"/>
          <w:sz w:val="23"/>
          <w:szCs w:val="23"/>
          <w14:ligatures w14:val="none"/>
        </w:rPr>
        <w:t xml:space="preserve">: CLEAN </w:t>
      </w:r>
      <w:r w:rsidR="003064BF" w:rsidRPr="003064BF">
        <w:rPr>
          <w:rFonts w:eastAsia="Times New Roman" w:cstheme="minorHAnsi"/>
          <w:color w:val="212529"/>
          <w:kern w:val="0"/>
          <w:sz w:val="23"/>
          <w:szCs w:val="23"/>
          <w14:ligatures w14:val="none"/>
        </w:rPr>
        <w:t>WATERWAYS has</w:t>
      </w:r>
      <w:r w:rsidRPr="003064BF">
        <w:rPr>
          <w:rFonts w:eastAsia="Times New Roman" w:cstheme="minorHAnsi"/>
          <w:color w:val="212529"/>
          <w:kern w:val="0"/>
          <w:sz w:val="23"/>
          <w:szCs w:val="23"/>
          <w14:ligatures w14:val="none"/>
        </w:rPr>
        <w:t xml:space="preserve"> secured discounts on airfare with participating airlines.</w:t>
      </w:r>
    </w:p>
    <w:sectPr w:rsidR="00B05196" w:rsidRPr="003064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C1656"/>
    <w:multiLevelType w:val="multilevel"/>
    <w:tmpl w:val="0CAA4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4753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299"/>
    <w:rsid w:val="003064BF"/>
    <w:rsid w:val="0040299E"/>
    <w:rsid w:val="004771C5"/>
    <w:rsid w:val="007419DC"/>
    <w:rsid w:val="00811299"/>
    <w:rsid w:val="00B05196"/>
    <w:rsid w:val="00C04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202FC"/>
  <w15:chartTrackingRefBased/>
  <w15:docId w15:val="{3340C018-A195-4B6B-8EA5-7F06D229C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1299"/>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811299"/>
    <w:rPr>
      <w:b/>
      <w:bCs/>
    </w:rPr>
  </w:style>
  <w:style w:type="character" w:styleId="Hyperlink">
    <w:name w:val="Hyperlink"/>
    <w:basedOn w:val="DefaultParagraphFont"/>
    <w:uiPriority w:val="99"/>
    <w:unhideWhenUsed/>
    <w:rsid w:val="00811299"/>
    <w:rPr>
      <w:color w:val="0000FF"/>
      <w:u w:val="single"/>
    </w:rPr>
  </w:style>
  <w:style w:type="character" w:styleId="UnresolvedMention">
    <w:name w:val="Unresolved Mention"/>
    <w:basedOn w:val="DefaultParagraphFont"/>
    <w:uiPriority w:val="99"/>
    <w:semiHidden/>
    <w:unhideWhenUsed/>
    <w:rsid w:val="00C040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757005">
      <w:bodyDiv w:val="1"/>
      <w:marLeft w:val="0"/>
      <w:marRight w:val="0"/>
      <w:marTop w:val="0"/>
      <w:marBottom w:val="0"/>
      <w:divBdr>
        <w:top w:val="none" w:sz="0" w:space="0" w:color="auto"/>
        <w:left w:val="none" w:sz="0" w:space="0" w:color="auto"/>
        <w:bottom w:val="none" w:sz="0" w:space="0" w:color="auto"/>
        <w:right w:val="none" w:sz="0" w:space="0" w:color="auto"/>
      </w:divBdr>
    </w:div>
    <w:div w:id="162438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dean@accessintel.com" TargetMode="External"/><Relationship Id="rId3" Type="http://schemas.openxmlformats.org/officeDocument/2006/relationships/settings" Target="settings.xml"/><Relationship Id="rId7" Type="http://schemas.openxmlformats.org/officeDocument/2006/relationships/hyperlink" Target="http://lab-tfg-events.pantheonsite.io/cleanwaterwaysevent2024/wp-content/uploads/sites/55/2023/08/SAMPLE-LETTER-TO-MANAGEMENT.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www.aimediaserver6.com/cleangulf/email/CW25-Banner-rev1.png" TargetMode="External"/><Relationship Id="rId5" Type="http://schemas.openxmlformats.org/officeDocument/2006/relationships/hyperlink" Target="https://ai.omeclk.com/portal/wts/uc%5Ecmsb8q%5B%7CbbNw9qczCv8%5Ee%7Csv9D7bgn~fSF8D2Eob"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Access Intelligence</dc:creator>
  <cp:keywords/>
  <dc:description/>
  <cp:lastModifiedBy>Carey Buchholtz</cp:lastModifiedBy>
  <cp:revision>2</cp:revision>
  <dcterms:created xsi:type="dcterms:W3CDTF">2024-08-29T19:56:00Z</dcterms:created>
  <dcterms:modified xsi:type="dcterms:W3CDTF">2024-08-29T19:56:00Z</dcterms:modified>
</cp:coreProperties>
</file>